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1EA8D" w14:textId="17E6328B" w:rsidR="0030255C" w:rsidRPr="0089130E" w:rsidRDefault="002E6788">
      <w:pPr>
        <w:rPr>
          <w:rFonts w:ascii="Times New Roman" w:hAnsi="Times New Roman" w:cs="Times New Roman"/>
          <w:b/>
          <w:bCs/>
          <w:color w:val="FF0000"/>
          <w:sz w:val="32"/>
          <w:szCs w:val="32"/>
          <w:u w:val="single"/>
        </w:rPr>
      </w:pPr>
      <w:r w:rsidRPr="0089130E">
        <w:rPr>
          <w:rFonts w:ascii="Times New Roman" w:hAnsi="Times New Roman" w:cs="Times New Roman"/>
          <w:b/>
          <w:bCs/>
          <w:color w:val="FF0000"/>
          <w:sz w:val="32"/>
          <w:szCs w:val="32"/>
          <w:u w:val="single"/>
        </w:rPr>
        <w:t>India-Middle East-Europe Corridor: The way to a new world order</w:t>
      </w:r>
    </w:p>
    <w:p w14:paraId="3FDA1C63" w14:textId="77777777" w:rsidR="002E6788" w:rsidRP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On the sidelines of the recently held G20 summit in Delhi, India along with Saudi Arabia, the European Union and the United States, unveiled the India-Middle East-Europe Economic Corridor, a planned infrastructure project aimed at boosting connectivity between the three regions.</w:t>
      </w:r>
    </w:p>
    <w:p w14:paraId="6E7442E8" w14:textId="77777777" w:rsid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Observers consider the project to be highly consequential, especially for India. Moreover, amid an intensifying great power competition between the United States and China, they are also viewing it as a counter to China’s Belt and Road Initiative</w:t>
      </w:r>
    </w:p>
    <w:p w14:paraId="2B140C03" w14:textId="77777777" w:rsidR="002E6788" w:rsidRPr="0089130E" w:rsidRDefault="002E6788" w:rsidP="002E6788">
      <w:pPr>
        <w:rPr>
          <w:rFonts w:ascii="Times New Roman" w:hAnsi="Times New Roman" w:cs="Times New Roman"/>
          <w:b/>
          <w:bCs/>
          <w:color w:val="FF0000"/>
          <w:sz w:val="32"/>
          <w:szCs w:val="32"/>
          <w:u w:val="single"/>
        </w:rPr>
      </w:pPr>
      <w:r w:rsidRPr="0089130E">
        <w:rPr>
          <w:rFonts w:ascii="Times New Roman" w:hAnsi="Times New Roman" w:cs="Times New Roman"/>
          <w:b/>
          <w:bCs/>
          <w:color w:val="FF0000"/>
          <w:sz w:val="32"/>
          <w:szCs w:val="32"/>
          <w:u w:val="single"/>
        </w:rPr>
        <w:t>India to Europe via West Asia</w:t>
      </w:r>
    </w:p>
    <w:p w14:paraId="3B1D9B4B" w14:textId="77777777" w:rsidR="002E6788" w:rsidRP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The multimodal corridor comprises rail and shipping routes, undersea cables for electricity and telecommunications, and pipes for clean hydrogen exports.</w:t>
      </w:r>
    </w:p>
    <w:p w14:paraId="6F589DA3" w14:textId="77777777" w:rsidR="002E6788" w:rsidRP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While the final alignment has not been confirmed, the corridor is expected to link India, the United Arab Emirates, Saudi Arabia, Jordan, Israel and some of the European Union’s member states. This will improve connectivity and enhance economic integration across these regions, the participating nations’ agreement read.</w:t>
      </w:r>
    </w:p>
    <w:p w14:paraId="5BF27EFA" w14:textId="1C48BE00" w:rsid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This comes amid strengthening of India’s strategic ties with West Asia, especially Saudi Arabia and the UAE. Meanwhile, the historically frosty ties between Israel and some Arab states such as the UAE have normalised in recent years. A more significant truce between Israel and Saudi Arabia is also reportedly in the works.</w:t>
      </w:r>
    </w:p>
    <w:p w14:paraId="470F5490" w14:textId="77777777" w:rsidR="002E6788" w:rsidRPr="0089130E" w:rsidRDefault="002E6788" w:rsidP="002E6788">
      <w:pPr>
        <w:rPr>
          <w:rFonts w:ascii="Times New Roman" w:hAnsi="Times New Roman" w:cs="Times New Roman"/>
          <w:b/>
          <w:bCs/>
          <w:color w:val="FF0000"/>
          <w:sz w:val="32"/>
          <w:szCs w:val="32"/>
          <w:u w:val="single"/>
        </w:rPr>
      </w:pPr>
      <w:r w:rsidRPr="0089130E">
        <w:rPr>
          <w:rFonts w:ascii="Times New Roman" w:hAnsi="Times New Roman" w:cs="Times New Roman"/>
          <w:b/>
          <w:bCs/>
          <w:color w:val="FF0000"/>
          <w:sz w:val="32"/>
          <w:szCs w:val="32"/>
          <w:u w:val="single"/>
        </w:rPr>
        <w:t>‘Highly consequential’</w:t>
      </w:r>
    </w:p>
    <w:p w14:paraId="7F0FD3B3" w14:textId="653A845C" w:rsid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This is a significant development, observers say. “It has the potential to unlock several opportunities that these geographies haven’t been able to tap into because of connectivity issues,” Harsh V Pant, vice president for studies and foreign policy at the Observer Research Foundation, told Scroll.</w:t>
      </w:r>
      <w:r>
        <w:rPr>
          <w:rFonts w:ascii="Times New Roman" w:hAnsi="Times New Roman" w:cs="Times New Roman"/>
          <w:sz w:val="24"/>
          <w:szCs w:val="24"/>
        </w:rPr>
        <w:t xml:space="preserve"> </w:t>
      </w:r>
      <w:r w:rsidRPr="002E6788">
        <w:rPr>
          <w:rFonts w:ascii="Times New Roman" w:hAnsi="Times New Roman" w:cs="Times New Roman"/>
          <w:sz w:val="24"/>
          <w:szCs w:val="24"/>
        </w:rPr>
        <w:t>Pant noted that the corridor will bring together investments by various stakeholders and economic synergies of several geographies.</w:t>
      </w:r>
    </w:p>
    <w:p w14:paraId="4BDB72FA" w14:textId="77777777" w:rsid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Navdeep Suri, a former Indian diplomat, said that the project having a connectivity corridor for data and green hydrogen pipelines besides a transport corridor makes it “highly consequential”. “From an Indian perspective, [the Gulf Cooperation Council] is our largest trading partner and the EU is the second largest,” Suri highlighted.</w:t>
      </w:r>
    </w:p>
    <w:p w14:paraId="342F3A99" w14:textId="3462C2E4" w:rsidR="002E6788" w:rsidRPr="0089130E" w:rsidRDefault="002E6788" w:rsidP="002E6788">
      <w:pPr>
        <w:rPr>
          <w:rFonts w:ascii="Times New Roman" w:hAnsi="Times New Roman" w:cs="Times New Roman"/>
          <w:b/>
          <w:bCs/>
          <w:color w:val="FF0000"/>
          <w:sz w:val="32"/>
          <w:szCs w:val="32"/>
          <w:u w:val="single"/>
        </w:rPr>
      </w:pPr>
      <w:r>
        <w:rPr>
          <w:rFonts w:ascii="Times New Roman" w:hAnsi="Times New Roman" w:cs="Times New Roman"/>
          <w:sz w:val="24"/>
          <w:szCs w:val="24"/>
        </w:rPr>
        <w:br/>
      </w:r>
      <w:r w:rsidRPr="0089130E">
        <w:rPr>
          <w:rFonts w:ascii="Times New Roman" w:hAnsi="Times New Roman" w:cs="Times New Roman"/>
          <w:b/>
          <w:bCs/>
          <w:color w:val="FF0000"/>
          <w:sz w:val="32"/>
          <w:szCs w:val="32"/>
          <w:u w:val="single"/>
        </w:rPr>
        <w:t>Countering China’s BRI?</w:t>
      </w:r>
    </w:p>
    <w:p w14:paraId="12E7CA4A" w14:textId="77777777" w:rsidR="002E6788" w:rsidRP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Observers are also viewing it as a counter to China’s Belt and Road Initiative. “This scheme clearly is about countering the BRI, which currently bypasses India,” Ian Hall, deputy director for research at Griffith Asia Institute, told Scroll. “The [corridor’s] benefit for Europe and the US clearly lies in ensuring China does not dominate the trans-regional trade.”</w:t>
      </w:r>
    </w:p>
    <w:p w14:paraId="128C94D1" w14:textId="296770C2" w:rsid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lastRenderedPageBreak/>
        <w:t>This is one of the two projects backed by the Partnership for Global Infrastructure and Investment, a funding initiative the Group of Seven nations had launched in July 2022. The partnership itself is widely seen as the West’s attempt at countering the BRI.</w:t>
      </w:r>
    </w:p>
    <w:p w14:paraId="65F3C4A1" w14:textId="77777777" w:rsidR="002E6788" w:rsidRDefault="002E6788" w:rsidP="002E6788">
      <w:pPr>
        <w:rPr>
          <w:rFonts w:ascii="Times New Roman" w:hAnsi="Times New Roman" w:cs="Times New Roman"/>
          <w:sz w:val="24"/>
          <w:szCs w:val="24"/>
        </w:rPr>
      </w:pPr>
    </w:p>
    <w:p w14:paraId="7DAA21CF" w14:textId="78C15146" w:rsidR="002E6788" w:rsidRP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 xml:space="preserve">Pant highlighted how the economic corridor project is being presented. “The way it has been framed is also in terms of the values it espouses: financial accountability, transparency, environmental sustainability, capacity building and not letting </w:t>
      </w:r>
      <w:proofErr w:type="gramStart"/>
      <w:r w:rsidRPr="002E6788">
        <w:rPr>
          <w:rFonts w:ascii="Times New Roman" w:hAnsi="Times New Roman" w:cs="Times New Roman"/>
          <w:sz w:val="24"/>
          <w:szCs w:val="24"/>
        </w:rPr>
        <w:t>low and middle income</w:t>
      </w:r>
      <w:proofErr w:type="gramEnd"/>
      <w:r w:rsidRPr="002E6788">
        <w:rPr>
          <w:rFonts w:ascii="Times New Roman" w:hAnsi="Times New Roman" w:cs="Times New Roman"/>
          <w:sz w:val="24"/>
          <w:szCs w:val="24"/>
        </w:rPr>
        <w:t xml:space="preserve"> countries fall under debt,” Pant said. “All these principles have been enunciated keeping in mind some of the challenges the Chinese projects are facing. In that sense, it is about providing an alternative to China’s approach to connectivity.”</w:t>
      </w:r>
    </w:p>
    <w:p w14:paraId="27801C10" w14:textId="77777777" w:rsid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China has been accused of using the BRI for so-called debt trap diplomacy with developing nations.</w:t>
      </w:r>
    </w:p>
    <w:p w14:paraId="175BB932" w14:textId="38C2E2B5" w:rsid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Kugelman said that while Washington will want the project to counter BRI, some Gulf participants, and perhaps even some European states, may not want to project it that way because they value their commercial links with Beijing. “It may be better to view it as an alternative to China’s infrastructure investments,” Kugelman added. “US officials have already described the project as transparent and non-coercive, a clear contrast with how the US views BRI.</w:t>
      </w:r>
    </w:p>
    <w:p w14:paraId="70FBD696" w14:textId="77777777" w:rsidR="002E6788" w:rsidRPr="0089130E" w:rsidRDefault="002E6788" w:rsidP="002E6788">
      <w:pPr>
        <w:rPr>
          <w:rFonts w:ascii="Times New Roman" w:hAnsi="Times New Roman" w:cs="Times New Roman"/>
          <w:b/>
          <w:bCs/>
          <w:color w:val="FF0000"/>
          <w:sz w:val="32"/>
          <w:szCs w:val="32"/>
          <w:u w:val="single"/>
        </w:rPr>
      </w:pPr>
      <w:r w:rsidRPr="0089130E">
        <w:rPr>
          <w:rFonts w:ascii="Times New Roman" w:hAnsi="Times New Roman" w:cs="Times New Roman"/>
          <w:b/>
          <w:bCs/>
          <w:color w:val="FF0000"/>
          <w:sz w:val="32"/>
          <w:szCs w:val="32"/>
          <w:u w:val="single"/>
        </w:rPr>
        <w:t>Geopolitical considerations</w:t>
      </w:r>
    </w:p>
    <w:p w14:paraId="08641ACD" w14:textId="77777777" w:rsidR="002E6788" w:rsidRP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Yet, not everyone is enthusiastic about the project. On Sunday, Turkish President Recep Tayyip Erdoğan opposed the corridor because it bypasses Turkey. “We say that there is no corridor without Turkey,” Erdogan said. “Turkey is an important production and trade base. The most convenient line for traffic from east to west has to pass through Turkey.”</w:t>
      </w:r>
    </w:p>
    <w:p w14:paraId="385214EF" w14:textId="516F7042" w:rsidR="002E6788" w:rsidRPr="002E6788" w:rsidRDefault="002E6788" w:rsidP="002E6788">
      <w:pPr>
        <w:rPr>
          <w:rFonts w:ascii="Times New Roman" w:hAnsi="Times New Roman" w:cs="Times New Roman"/>
          <w:sz w:val="24"/>
          <w:szCs w:val="24"/>
        </w:rPr>
      </w:pPr>
      <w:r w:rsidRPr="002E6788">
        <w:rPr>
          <w:rFonts w:ascii="Times New Roman" w:hAnsi="Times New Roman" w:cs="Times New Roman"/>
          <w:sz w:val="24"/>
          <w:szCs w:val="24"/>
        </w:rPr>
        <w:t>Turkey shares complicated ties with some of the corridor’s participants such as Saudi Arabia and Israel. Cyprus and Greece, two other nations along the proposed corridor, are Turkey’s long-time rivals. Moreover, Ankara is already involved in the proposed Iraq Development Road Project – an alternative rail and road corridor connecting the Gulf to Europe through Iraq and Turkey.</w:t>
      </w:r>
    </w:p>
    <w:sectPr w:rsidR="002E6788" w:rsidRPr="002E6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88"/>
    <w:rsid w:val="002E6788"/>
    <w:rsid w:val="0030255C"/>
    <w:rsid w:val="0089130E"/>
    <w:rsid w:val="00B413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8E90"/>
  <w15:chartTrackingRefBased/>
  <w15:docId w15:val="{ACE5C692-B4FE-4B1B-AA7C-8F36F4E7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324443">
      <w:bodyDiv w:val="1"/>
      <w:marLeft w:val="0"/>
      <w:marRight w:val="0"/>
      <w:marTop w:val="0"/>
      <w:marBottom w:val="0"/>
      <w:divBdr>
        <w:top w:val="none" w:sz="0" w:space="0" w:color="auto"/>
        <w:left w:val="none" w:sz="0" w:space="0" w:color="auto"/>
        <w:bottom w:val="none" w:sz="0" w:space="0" w:color="auto"/>
        <w:right w:val="none" w:sz="0" w:space="0" w:color="auto"/>
      </w:divBdr>
    </w:div>
    <w:div w:id="763264351">
      <w:bodyDiv w:val="1"/>
      <w:marLeft w:val="0"/>
      <w:marRight w:val="0"/>
      <w:marTop w:val="0"/>
      <w:marBottom w:val="0"/>
      <w:divBdr>
        <w:top w:val="none" w:sz="0" w:space="0" w:color="auto"/>
        <w:left w:val="none" w:sz="0" w:space="0" w:color="auto"/>
        <w:bottom w:val="none" w:sz="0" w:space="0" w:color="auto"/>
        <w:right w:val="none" w:sz="0" w:space="0" w:color="auto"/>
      </w:divBdr>
    </w:div>
    <w:div w:id="1576403629">
      <w:bodyDiv w:val="1"/>
      <w:marLeft w:val="0"/>
      <w:marRight w:val="0"/>
      <w:marTop w:val="0"/>
      <w:marBottom w:val="0"/>
      <w:divBdr>
        <w:top w:val="none" w:sz="0" w:space="0" w:color="auto"/>
        <w:left w:val="none" w:sz="0" w:space="0" w:color="auto"/>
        <w:bottom w:val="none" w:sz="0" w:space="0" w:color="auto"/>
        <w:right w:val="none" w:sz="0" w:space="0" w:color="auto"/>
      </w:divBdr>
    </w:div>
    <w:div w:id="1606692609">
      <w:bodyDiv w:val="1"/>
      <w:marLeft w:val="0"/>
      <w:marRight w:val="0"/>
      <w:marTop w:val="0"/>
      <w:marBottom w:val="0"/>
      <w:divBdr>
        <w:top w:val="none" w:sz="0" w:space="0" w:color="auto"/>
        <w:left w:val="none" w:sz="0" w:space="0" w:color="auto"/>
        <w:bottom w:val="none" w:sz="0" w:space="0" w:color="auto"/>
        <w:right w:val="none" w:sz="0" w:space="0" w:color="auto"/>
      </w:divBdr>
    </w:div>
    <w:div w:id="1786609292">
      <w:bodyDiv w:val="1"/>
      <w:marLeft w:val="0"/>
      <w:marRight w:val="0"/>
      <w:marTop w:val="0"/>
      <w:marBottom w:val="0"/>
      <w:divBdr>
        <w:top w:val="none" w:sz="0" w:space="0" w:color="auto"/>
        <w:left w:val="none" w:sz="0" w:space="0" w:color="auto"/>
        <w:bottom w:val="none" w:sz="0" w:space="0" w:color="auto"/>
        <w:right w:val="none" w:sz="0" w:space="0" w:color="auto"/>
      </w:divBdr>
    </w:div>
    <w:div w:id="1997538656">
      <w:bodyDiv w:val="1"/>
      <w:marLeft w:val="0"/>
      <w:marRight w:val="0"/>
      <w:marTop w:val="0"/>
      <w:marBottom w:val="0"/>
      <w:divBdr>
        <w:top w:val="none" w:sz="0" w:space="0" w:color="auto"/>
        <w:left w:val="none" w:sz="0" w:space="0" w:color="auto"/>
        <w:bottom w:val="none" w:sz="0" w:space="0" w:color="auto"/>
        <w:right w:val="none" w:sz="0" w:space="0" w:color="auto"/>
      </w:divBdr>
    </w:div>
    <w:div w:id="20712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700</Words>
  <Characters>3994</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Diaisas Academy</dc:creator>
  <cp:keywords/>
  <dc:description/>
  <cp:lastModifiedBy>Diaisas Academy</cp:lastModifiedBy>
  <cp:revision>2</cp:revision>
  <dcterms:created xsi:type="dcterms:W3CDTF">2023-09-20T15:10:00Z</dcterms:created>
  <dcterms:modified xsi:type="dcterms:W3CDTF">2023-09-30T03:03:00Z</dcterms:modified>
</cp:coreProperties>
</file>